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178" w:rsidRPr="00486DFE" w:rsidRDefault="007A673C" w:rsidP="0086164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sz w:val="32"/>
        </w:rPr>
      </w:pPr>
      <w:r w:rsidRPr="00486DFE">
        <w:rPr>
          <w:rFonts w:ascii="Arial" w:hAnsi="Arial" w:cs="Arial"/>
          <w:sz w:val="32"/>
          <w:lang w:eastAsia="zh-CN"/>
        </w:rPr>
        <w:t>Call</w:t>
      </w:r>
      <w:r w:rsidR="00BE69E7" w:rsidRPr="00486DFE">
        <w:rPr>
          <w:rFonts w:ascii="Arial" w:hAnsi="Arial" w:cs="Arial"/>
          <w:sz w:val="32"/>
          <w:lang w:eastAsia="zh-CN"/>
        </w:rPr>
        <w:t xml:space="preserve"> for </w:t>
      </w:r>
      <w:r w:rsidR="002747DB">
        <w:rPr>
          <w:rFonts w:ascii="Arial" w:hAnsi="Arial" w:cs="Arial"/>
          <w:sz w:val="32"/>
          <w:lang w:eastAsia="zh-CN"/>
        </w:rPr>
        <w:t>2016</w:t>
      </w:r>
      <w:r w:rsidR="00B176BE" w:rsidRPr="00486DFE">
        <w:rPr>
          <w:rFonts w:ascii="Arial" w:hAnsi="Arial" w:cs="Arial"/>
          <w:sz w:val="32"/>
          <w:lang w:eastAsia="zh-CN"/>
        </w:rPr>
        <w:t xml:space="preserve"> </w:t>
      </w:r>
      <w:r w:rsidR="00C46EAD">
        <w:rPr>
          <w:rFonts w:ascii="Arial" w:hAnsi="Arial" w:cs="Arial"/>
          <w:sz w:val="32"/>
        </w:rPr>
        <w:t>DESY-ONACPR</w:t>
      </w:r>
      <w:r w:rsidR="00133131" w:rsidRPr="00486DFE">
        <w:rPr>
          <w:rFonts w:ascii="Arial" w:hAnsi="Arial" w:cs="Arial"/>
          <w:sz w:val="32"/>
        </w:rPr>
        <w:t xml:space="preserve"> Fellowship</w:t>
      </w:r>
      <w:r w:rsidRPr="00486DFE">
        <w:rPr>
          <w:rFonts w:ascii="Arial" w:hAnsi="Arial" w:cs="Arial"/>
          <w:sz w:val="32"/>
          <w:lang w:eastAsia="zh-CN"/>
        </w:rPr>
        <w:t xml:space="preserve"> Applicants</w:t>
      </w:r>
      <w:r w:rsidRPr="00486DFE">
        <w:rPr>
          <w:rFonts w:ascii="Arial" w:hAnsi="Arial" w:cs="Arial"/>
          <w:sz w:val="32"/>
        </w:rPr>
        <w:t xml:space="preserve"> </w:t>
      </w:r>
    </w:p>
    <w:p w:rsidR="005A1178" w:rsidRPr="00486DFE" w:rsidRDefault="005A1178" w:rsidP="004426F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b w:val="0"/>
          <w:sz w:val="12"/>
        </w:rPr>
      </w:pPr>
    </w:p>
    <w:p w:rsidR="005A1178" w:rsidRPr="00486DFE" w:rsidRDefault="005A1178" w:rsidP="004426FE">
      <w:pPr>
        <w:pStyle w:val="Heading3"/>
        <w:jc w:val="left"/>
        <w:rPr>
          <w:rFonts w:ascii="Arial" w:hAnsi="Arial" w:cs="Arial"/>
          <w:sz w:val="18"/>
          <w:szCs w:val="18"/>
        </w:rPr>
      </w:pPr>
    </w:p>
    <w:p w:rsidR="0086164E" w:rsidRPr="00486DFE" w:rsidRDefault="00C46EAD" w:rsidP="004426FE">
      <w:pPr>
        <w:pStyle w:val="Heading2"/>
        <w:spacing w:after="0"/>
        <w:ind w:left="1416" w:hanging="2550"/>
        <w:jc w:val="left"/>
        <w:rPr>
          <w:rFonts w:cs="Arial"/>
          <w:iCs/>
          <w:sz w:val="22"/>
          <w:lang w:val="en-US" w:eastAsia="zh-CN"/>
        </w:rPr>
      </w:pPr>
      <w:r>
        <w:rPr>
          <w:rFonts w:cs="Arial"/>
          <w:b/>
          <w:sz w:val="22"/>
          <w:lang w:val="en-US"/>
        </w:rPr>
        <w:t>Research Laboratory</w:t>
      </w:r>
      <w:r w:rsidR="0086164E" w:rsidRPr="00486DFE">
        <w:rPr>
          <w:rFonts w:cs="Arial"/>
          <w:b/>
          <w:sz w:val="22"/>
          <w:lang w:val="en-US"/>
        </w:rPr>
        <w:t>:</w:t>
      </w:r>
      <w:r w:rsidR="002747DB">
        <w:rPr>
          <w:rFonts w:cs="Arial"/>
          <w:b/>
          <w:sz w:val="22"/>
          <w:lang w:val="en-US"/>
        </w:rPr>
        <w:tab/>
      </w:r>
      <w:r w:rsidR="00486DFE" w:rsidRPr="00486DFE">
        <w:rPr>
          <w:rFonts w:cs="Arial"/>
          <w:b/>
          <w:sz w:val="22"/>
          <w:lang w:val="en-US"/>
        </w:rPr>
        <w:t>DESY</w:t>
      </w:r>
    </w:p>
    <w:p w:rsidR="0086164E" w:rsidRPr="00486DFE" w:rsidRDefault="0086164E" w:rsidP="004426FE">
      <w:pPr>
        <w:rPr>
          <w:rFonts w:ascii="Arial" w:hAnsi="Arial" w:cs="Arial"/>
          <w:lang w:val="en-US"/>
        </w:rPr>
      </w:pPr>
    </w:p>
    <w:p w:rsidR="007A673C" w:rsidRPr="00486DFE" w:rsidRDefault="00C46EAD" w:rsidP="004426FE">
      <w:pPr>
        <w:pStyle w:val="Heading3"/>
        <w:ind w:left="1416" w:hanging="2550"/>
        <w:jc w:val="left"/>
        <w:rPr>
          <w:rFonts w:ascii="Arial" w:hAnsi="Arial" w:cs="Arial"/>
          <w:sz w:val="22"/>
          <w:lang w:eastAsia="zh-CN"/>
        </w:rPr>
      </w:pPr>
      <w:r>
        <w:rPr>
          <w:rFonts w:ascii="Arial" w:hAnsi="Arial" w:cs="Arial"/>
          <w:sz w:val="22"/>
        </w:rPr>
        <w:t>Division/Group</w:t>
      </w:r>
      <w:r w:rsidR="00151E9C" w:rsidRPr="00486DFE">
        <w:rPr>
          <w:rFonts w:ascii="Arial" w:hAnsi="Arial" w:cs="Arial"/>
          <w:sz w:val="22"/>
          <w:lang w:eastAsia="zh-CN"/>
        </w:rPr>
        <w:t>:</w:t>
      </w:r>
      <w:r>
        <w:rPr>
          <w:rFonts w:ascii="Arial" w:hAnsi="Arial" w:cs="Arial"/>
          <w:sz w:val="22"/>
          <w:lang w:eastAsia="zh-CN"/>
        </w:rPr>
        <w:tab/>
      </w:r>
      <w:r w:rsidR="00A81F28">
        <w:rPr>
          <w:rFonts w:ascii="Arial" w:hAnsi="Arial" w:cs="Arial"/>
          <w:sz w:val="22"/>
          <w:lang w:eastAsia="zh-CN"/>
        </w:rPr>
        <w:t>FLC</w:t>
      </w:r>
      <w:r>
        <w:rPr>
          <w:rFonts w:ascii="Arial" w:hAnsi="Arial" w:cs="Arial"/>
          <w:sz w:val="22"/>
          <w:lang w:eastAsia="zh-CN"/>
        </w:rPr>
        <w:tab/>
      </w:r>
    </w:p>
    <w:p w:rsidR="007A673C" w:rsidRPr="00486DFE" w:rsidRDefault="007A673C" w:rsidP="002B3695">
      <w:pPr>
        <w:rPr>
          <w:rFonts w:ascii="Arial" w:hAnsi="Arial" w:cs="Arial"/>
          <w:b/>
          <w:lang w:eastAsia="zh-CN"/>
        </w:rPr>
      </w:pPr>
    </w:p>
    <w:p w:rsidR="007A673C" w:rsidRPr="00A81F28" w:rsidRDefault="007A673C" w:rsidP="00C46EAD">
      <w:pPr>
        <w:pStyle w:val="Heading3"/>
        <w:ind w:left="1416" w:hanging="2550"/>
        <w:jc w:val="left"/>
        <w:rPr>
          <w:rFonts w:ascii="Arial" w:hAnsi="Arial" w:cs="Arial"/>
          <w:b w:val="0"/>
          <w:sz w:val="22"/>
        </w:rPr>
      </w:pPr>
      <w:r w:rsidRPr="00486DFE">
        <w:rPr>
          <w:rFonts w:ascii="Arial" w:hAnsi="Arial" w:cs="Arial"/>
          <w:sz w:val="22"/>
        </w:rPr>
        <w:t>Supervising scientist:</w:t>
      </w:r>
      <w:r w:rsidR="00A81F28">
        <w:rPr>
          <w:rFonts w:ascii="Arial" w:hAnsi="Arial" w:cs="Arial"/>
          <w:sz w:val="22"/>
        </w:rPr>
        <w:tab/>
        <w:t>Felix Sefkow</w:t>
      </w:r>
      <w:r w:rsidR="00A81F28">
        <w:rPr>
          <w:rFonts w:ascii="Arial" w:hAnsi="Arial" w:cs="Arial"/>
          <w:sz w:val="22"/>
        </w:rPr>
        <w:tab/>
      </w:r>
      <w:r w:rsidR="00A81F28">
        <w:rPr>
          <w:rFonts w:ascii="Arial" w:hAnsi="Arial" w:cs="Arial"/>
          <w:sz w:val="22"/>
        </w:rPr>
        <w:tab/>
      </w:r>
      <w:r w:rsidR="00A81F28">
        <w:rPr>
          <w:rFonts w:ascii="Arial" w:hAnsi="Arial" w:cs="Arial"/>
          <w:sz w:val="22"/>
        </w:rPr>
        <w:tab/>
        <w:t>Email/Phone:</w:t>
      </w:r>
      <w:r w:rsidR="00A81F28">
        <w:rPr>
          <w:rFonts w:ascii="Arial" w:hAnsi="Arial" w:cs="Arial"/>
          <w:sz w:val="22"/>
        </w:rPr>
        <w:tab/>
        <w:t xml:space="preserve"> </w:t>
      </w:r>
      <w:hyperlink r:id="rId9" w:history="1">
        <w:r w:rsidR="00A81F28" w:rsidRPr="005E1F9C">
          <w:rPr>
            <w:rStyle w:val="Hyperlink"/>
            <w:rFonts w:ascii="Arial" w:hAnsi="Arial" w:cs="Arial"/>
            <w:b w:val="0"/>
            <w:sz w:val="22"/>
          </w:rPr>
          <w:t>felix.sefkow@desy.de</w:t>
        </w:r>
      </w:hyperlink>
      <w:r w:rsidR="00A81F28">
        <w:rPr>
          <w:rFonts w:ascii="Arial" w:hAnsi="Arial" w:cs="Arial"/>
          <w:b w:val="0"/>
          <w:sz w:val="22"/>
        </w:rPr>
        <w:t xml:space="preserve"> 3402</w:t>
      </w:r>
    </w:p>
    <w:p w:rsidR="00C46EAD" w:rsidRPr="00C46EAD" w:rsidRDefault="00C46EAD" w:rsidP="00C46EAD"/>
    <w:p w:rsidR="005A1178" w:rsidRPr="00A81F28" w:rsidRDefault="005A1178" w:rsidP="004426FE">
      <w:pPr>
        <w:pStyle w:val="Heading3"/>
        <w:ind w:left="1416" w:hanging="2550"/>
        <w:jc w:val="left"/>
        <w:rPr>
          <w:rFonts w:ascii="Arial" w:hAnsi="Arial" w:cs="Arial"/>
          <w:b w:val="0"/>
          <w:iCs/>
          <w:sz w:val="22"/>
        </w:rPr>
      </w:pPr>
      <w:r w:rsidRPr="00486DFE">
        <w:rPr>
          <w:rFonts w:ascii="Arial" w:hAnsi="Arial" w:cs="Arial"/>
          <w:sz w:val="22"/>
        </w:rPr>
        <w:t>Research Field:</w:t>
      </w:r>
      <w:r w:rsidRPr="00486DFE">
        <w:rPr>
          <w:rFonts w:ascii="Arial" w:hAnsi="Arial" w:cs="Arial"/>
          <w:b w:val="0"/>
          <w:sz w:val="22"/>
        </w:rPr>
        <w:tab/>
      </w:r>
      <w:r w:rsidR="00A81F28">
        <w:rPr>
          <w:rFonts w:ascii="Arial" w:hAnsi="Arial" w:cs="Arial"/>
          <w:b w:val="0"/>
          <w:iCs/>
          <w:sz w:val="22"/>
        </w:rPr>
        <w:t>Development of fast pixel detectors</w:t>
      </w:r>
    </w:p>
    <w:p w:rsidR="005B4047" w:rsidRPr="00486DFE" w:rsidRDefault="005B4047" w:rsidP="004426FE">
      <w:pPr>
        <w:pStyle w:val="Aufzhlungszeichen-Texteingerckt"/>
        <w:numPr>
          <w:ilvl w:val="0"/>
          <w:numId w:val="0"/>
        </w:numPr>
        <w:spacing w:after="0"/>
        <w:rPr>
          <w:rFonts w:cs="Arial"/>
          <w:lang w:val="en-US"/>
        </w:rPr>
      </w:pPr>
    </w:p>
    <w:p w:rsidR="005A1178" w:rsidRPr="00486DFE" w:rsidRDefault="005A1178" w:rsidP="004426FE">
      <w:pPr>
        <w:tabs>
          <w:tab w:val="left" w:pos="1418"/>
          <w:tab w:val="left" w:pos="10134"/>
        </w:tabs>
        <w:ind w:left="-1134"/>
        <w:rPr>
          <w:rFonts w:ascii="Arial" w:hAnsi="Arial" w:cs="Arial"/>
          <w:sz w:val="22"/>
          <w:lang w:val="en-US"/>
        </w:rPr>
      </w:pPr>
      <w:r w:rsidRPr="00486DFE">
        <w:rPr>
          <w:rFonts w:ascii="Arial" w:hAnsi="Arial" w:cs="Arial"/>
          <w:b/>
          <w:sz w:val="22"/>
          <w:lang w:val="en-US"/>
        </w:rPr>
        <w:t>Position</w:t>
      </w:r>
      <w:r w:rsidR="00C46EAD">
        <w:rPr>
          <w:rFonts w:ascii="Arial" w:hAnsi="Arial" w:cs="Arial"/>
          <w:b/>
          <w:sz w:val="22"/>
          <w:lang w:val="en-US"/>
        </w:rPr>
        <w:t>:</w:t>
      </w:r>
      <w:r w:rsidR="00C46EAD">
        <w:rPr>
          <w:rFonts w:ascii="Arial" w:hAnsi="Arial" w:cs="Arial"/>
          <w:b/>
          <w:sz w:val="22"/>
          <w:lang w:val="en-US"/>
        </w:rPr>
        <w:tab/>
      </w:r>
      <w:r w:rsidR="005568F5" w:rsidRPr="00486DFE">
        <w:rPr>
          <w:rFonts w:ascii="Arial" w:hAnsi="Arial" w:cs="Arial"/>
          <w:sz w:val="22"/>
          <w:szCs w:val="22"/>
          <w:lang w:val="en-US"/>
        </w:rPr>
        <w:t>Postdoc</w:t>
      </w:r>
      <w:r w:rsidR="00C46EAD">
        <w:rPr>
          <w:rFonts w:ascii="Arial" w:hAnsi="Arial" w:cs="Arial"/>
          <w:sz w:val="22"/>
          <w:szCs w:val="22"/>
          <w:lang w:val="en-US"/>
        </w:rPr>
        <w:t xml:space="preserve">toral Research in </w:t>
      </w:r>
      <w:r w:rsidR="00967EBD">
        <w:rPr>
          <w:rFonts w:ascii="Arial" w:hAnsi="Arial" w:cs="Arial"/>
          <w:sz w:val="22"/>
          <w:szCs w:val="22"/>
          <w:lang w:val="en-US"/>
        </w:rPr>
        <w:t xml:space="preserve">Physics </w:t>
      </w:r>
      <w:r w:rsidR="00A81F28">
        <w:rPr>
          <w:rFonts w:ascii="Arial" w:hAnsi="Arial" w:cs="Arial"/>
          <w:sz w:val="22"/>
          <w:szCs w:val="22"/>
          <w:lang w:val="en-US"/>
        </w:rPr>
        <w:t xml:space="preserve">or </w:t>
      </w:r>
      <w:r w:rsidR="00967EBD">
        <w:rPr>
          <w:rFonts w:ascii="Arial" w:hAnsi="Arial" w:cs="Arial"/>
          <w:sz w:val="22"/>
          <w:szCs w:val="22"/>
          <w:lang w:val="en-US"/>
        </w:rPr>
        <w:t>Electronics Engineering</w:t>
      </w:r>
      <w:r w:rsidRPr="00486DFE">
        <w:rPr>
          <w:rFonts w:ascii="Arial" w:hAnsi="Arial" w:cs="Arial"/>
          <w:sz w:val="22"/>
          <w:lang w:val="en-US"/>
        </w:rPr>
        <w:tab/>
      </w:r>
    </w:p>
    <w:p w:rsidR="005A1178" w:rsidRPr="00486DFE" w:rsidRDefault="005A1178" w:rsidP="004426FE">
      <w:pPr>
        <w:tabs>
          <w:tab w:val="left" w:pos="1418"/>
          <w:tab w:val="left" w:pos="10134"/>
        </w:tabs>
        <w:spacing w:line="120" w:lineRule="auto"/>
        <w:ind w:left="1411" w:hanging="2549"/>
        <w:rPr>
          <w:rFonts w:ascii="Arial" w:hAnsi="Arial" w:cs="Arial"/>
          <w:b/>
          <w:sz w:val="18"/>
          <w:szCs w:val="18"/>
          <w:lang w:val="en-US"/>
        </w:rPr>
      </w:pPr>
    </w:p>
    <w:p w:rsidR="005A1178" w:rsidRPr="00486DFE" w:rsidRDefault="004427F2" w:rsidP="004426FE">
      <w:pPr>
        <w:tabs>
          <w:tab w:val="left" w:pos="1418"/>
          <w:tab w:val="left" w:pos="10134"/>
        </w:tabs>
        <w:spacing w:line="120" w:lineRule="auto"/>
        <w:ind w:left="1411" w:hanging="2549"/>
        <w:rPr>
          <w:rFonts w:ascii="Arial" w:hAnsi="Arial" w:cs="Arial"/>
          <w:b/>
          <w:sz w:val="22"/>
          <w:lang w:val="en-US"/>
        </w:rPr>
      </w:pPr>
      <w:r w:rsidRPr="00486DFE">
        <w:rPr>
          <w:rFonts w:ascii="Arial" w:hAnsi="Arial" w:cs="Arial"/>
          <w:noProof/>
          <w:sz w:val="16"/>
          <w:szCs w:val="16"/>
          <w:lang w:val="de-DE"/>
        </w:rPr>
        <mc:AlternateContent>
          <mc:Choice Requires="wps">
            <w:drawing>
              <wp:anchor distT="0" distB="0" distL="114300" distR="114300" simplePos="0" relativeHeight="251657216" behindDoc="0" locked="0" layoutInCell="1" allowOverlap="1" wp14:anchorId="4332E172" wp14:editId="11FFA510">
                <wp:simplePos x="0" y="0"/>
                <wp:positionH relativeFrom="column">
                  <wp:posOffset>550545</wp:posOffset>
                </wp:positionH>
                <wp:positionV relativeFrom="paragraph">
                  <wp:posOffset>68580</wp:posOffset>
                </wp:positionV>
                <wp:extent cx="4800600" cy="2028825"/>
                <wp:effectExtent l="0" t="0" r="19050" b="285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028825"/>
                        </a:xfrm>
                        <a:prstGeom prst="rect">
                          <a:avLst/>
                        </a:prstGeom>
                        <a:solidFill>
                          <a:srgbClr val="FFFFFF"/>
                        </a:solidFill>
                        <a:ln w="9525">
                          <a:solidFill>
                            <a:srgbClr val="000000"/>
                          </a:solidFill>
                          <a:miter lim="800000"/>
                          <a:headEnd/>
                          <a:tailEnd/>
                        </a:ln>
                      </wps:spPr>
                      <wps:txbx>
                        <w:txbxContent>
                          <w:p w:rsidR="00A81F28" w:rsidRPr="00B274AC" w:rsidRDefault="00A81F28" w:rsidP="00C46EAD">
                            <w:pPr>
                              <w:pStyle w:val="ListParagraph"/>
                              <w:autoSpaceDE w:val="0"/>
                              <w:autoSpaceDN w:val="0"/>
                              <w:adjustRightInd w:val="0"/>
                              <w:spacing w:after="0" w:line="240" w:lineRule="auto"/>
                              <w:ind w:left="360"/>
                              <w:rPr>
                                <w:rFonts w:ascii="Arial" w:hAnsi="Arial" w:cs="Arial"/>
                                <w:szCs w:val="24"/>
                              </w:rPr>
                            </w:pPr>
                            <w:r w:rsidRPr="00087EF5">
                              <w:rPr>
                                <w:rFonts w:ascii="Arial" w:hAnsi="Arial" w:cs="Arial"/>
                                <w:szCs w:val="24"/>
                                <w:lang w:val="en-GB"/>
                              </w:rPr>
                              <w:t xml:space="preserve">The FLC group is leading the development of calorimeters with read out by novel Silicon photomultipliers </w:t>
                            </w:r>
                            <w:r>
                              <w:rPr>
                                <w:rFonts w:ascii="Arial" w:hAnsi="Arial" w:cs="Arial"/>
                                <w:szCs w:val="24"/>
                                <w:lang w:val="en-GB"/>
                              </w:rPr>
                              <w:t>(SiPM) for a future linear collider. Together with the electronics development group FE, advanced, integrated “smart” sensor concepts based on the SiPM technology, with microelectronics and sensors directly interconnected using 3D techniques, are also pursued. Activities range from the design of electronics circuits and firmware development for programmable logics to test beam campaigns with integrated systems. The efforts take place in collaboration with German and international partner institutes.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3.35pt;margin-top:5.4pt;width:378pt;height:15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">
                <v:textbox>
                  <w:txbxContent>
                    <w:p w:rsidR="00A81F28" w:rsidRPr="00B274AC" w:rsidRDefault="00A81F28" w:rsidP="00C46EAD">
                      <w:pPr>
                        <w:pStyle w:val="ListParagraph"/>
                        <w:autoSpaceDE w:val="0"/>
                        <w:autoSpaceDN w:val="0"/>
                        <w:adjustRightInd w:val="0"/>
                        <w:spacing w:after="0" w:line="240" w:lineRule="auto"/>
                        <w:ind w:left="360"/>
                        <w:rPr>
                          <w:rFonts w:ascii="Arial" w:hAnsi="Arial" w:cs="Arial"/>
                          <w:szCs w:val="24"/>
                        </w:rPr>
                      </w:pPr>
                      <w:r w:rsidRPr="00087EF5">
                        <w:rPr>
                          <w:rFonts w:ascii="Arial" w:hAnsi="Arial" w:cs="Arial"/>
                          <w:szCs w:val="24"/>
                          <w:lang w:val="en-GB"/>
                        </w:rPr>
                        <w:t xml:space="preserve">The FLC group is leading the development of calorimeters with read out by novel Silicon photomultipliers </w:t>
                      </w:r>
                      <w:r>
                        <w:rPr>
                          <w:rFonts w:ascii="Arial" w:hAnsi="Arial" w:cs="Arial"/>
                          <w:szCs w:val="24"/>
                          <w:lang w:val="en-GB"/>
                        </w:rPr>
                        <w:t>(SiPM) for a future linear collider. Together with the electronics development group FE, advanced, integrated “smart” sensor concepts based on the SiPM technology, with microelectronics and sensors directly interconnected using 3D techniques, are also pursued. Activities range from the design of electronics circuits and firmware development for programmable logics to test beam campaigns with integrated systems. The efforts take place in collaboration with German and international partner institutes.</w:t>
                      </w:r>
                    </w:p>
                  </w:txbxContent>
                </v:textbox>
              </v:shape>
            </w:pict>
          </mc:Fallback>
        </mc:AlternateContent>
      </w:r>
    </w:p>
    <w:p w:rsidR="008B1631" w:rsidRPr="00486DFE" w:rsidRDefault="005A1178" w:rsidP="004426FE">
      <w:pPr>
        <w:tabs>
          <w:tab w:val="left" w:pos="1418"/>
          <w:tab w:val="left" w:pos="10134"/>
        </w:tabs>
        <w:ind w:left="1418" w:hanging="2552"/>
        <w:jc w:val="both"/>
        <w:rPr>
          <w:rFonts w:ascii="Arial" w:hAnsi="Arial" w:cs="Arial"/>
          <w:i/>
          <w:iCs/>
          <w:sz w:val="22"/>
          <w:szCs w:val="22"/>
        </w:rPr>
      </w:pPr>
      <w:r w:rsidRPr="00486DFE">
        <w:rPr>
          <w:rFonts w:ascii="Arial" w:hAnsi="Arial" w:cs="Arial"/>
          <w:b/>
          <w:sz w:val="22"/>
        </w:rPr>
        <w:t>Research Area:</w:t>
      </w:r>
      <w:r w:rsidRPr="00486DFE">
        <w:rPr>
          <w:rFonts w:ascii="Arial" w:hAnsi="Arial" w:cs="Arial"/>
          <w:sz w:val="22"/>
        </w:rPr>
        <w:tab/>
      </w:r>
      <w:r w:rsidR="001650F4" w:rsidRPr="00486DFE">
        <w:rPr>
          <w:rFonts w:ascii="Arial" w:hAnsi="Arial" w:cs="Arial"/>
          <w:sz w:val="22"/>
          <w:szCs w:val="22"/>
        </w:rPr>
        <w:t xml:space="preserve"> </w:t>
      </w: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8B1631" w:rsidRPr="00486DFE" w:rsidRDefault="005A1178" w:rsidP="004426FE">
      <w:pPr>
        <w:ind w:left="1418" w:hanging="2552"/>
        <w:jc w:val="both"/>
        <w:rPr>
          <w:rFonts w:ascii="Arial" w:eastAsia="Arial Unicode MS" w:hAnsi="Arial" w:cs="Arial"/>
          <w:sz w:val="22"/>
        </w:rPr>
      </w:pPr>
      <w:r w:rsidRPr="00486DFE">
        <w:rPr>
          <w:rFonts w:ascii="Arial" w:hAnsi="Arial" w:cs="Arial"/>
          <w:b/>
          <w:sz w:val="22"/>
        </w:rPr>
        <w:t>Specific Requirements:</w:t>
      </w:r>
      <w:r w:rsidRPr="00486DFE">
        <w:rPr>
          <w:rFonts w:ascii="Arial" w:hAnsi="Arial" w:cs="Arial"/>
          <w:sz w:val="22"/>
        </w:rPr>
        <w:t xml:space="preserve"> </w:t>
      </w:r>
      <w:r w:rsidRPr="00486DFE">
        <w:rPr>
          <w:rFonts w:ascii="Arial" w:hAnsi="Arial" w:cs="Arial"/>
          <w:sz w:val="22"/>
        </w:rPr>
        <w:tab/>
      </w:r>
      <w:r w:rsidR="008B1631" w:rsidRPr="00486DFE">
        <w:rPr>
          <w:rFonts w:ascii="Arial" w:hAnsi="Arial" w:cs="Arial"/>
          <w:sz w:val="22"/>
        </w:rPr>
        <w:t xml:space="preserve"> </w:t>
      </w:r>
    </w:p>
    <w:p w:rsidR="008B1631" w:rsidRPr="00486DFE" w:rsidRDefault="004427F2" w:rsidP="004426FE">
      <w:pPr>
        <w:ind w:left="1418" w:hanging="2552"/>
        <w:rPr>
          <w:rFonts w:ascii="Arial" w:hAnsi="Arial" w:cs="Arial"/>
          <w:b/>
          <w:sz w:val="22"/>
        </w:rPr>
      </w:pPr>
      <w:r w:rsidRPr="00486DFE">
        <w:rPr>
          <w:rFonts w:ascii="Arial" w:hAnsi="Arial" w:cs="Arial"/>
          <w:b/>
          <w:noProof/>
          <w:sz w:val="22"/>
          <w:lang w:val="de-DE"/>
        </w:rPr>
        <mc:AlternateContent>
          <mc:Choice Requires="wps">
            <w:drawing>
              <wp:anchor distT="0" distB="0" distL="114300" distR="114300" simplePos="0" relativeHeight="251658240" behindDoc="0" locked="0" layoutInCell="1" allowOverlap="1" wp14:anchorId="176C17B4" wp14:editId="28D61368">
                <wp:simplePos x="0" y="0"/>
                <wp:positionH relativeFrom="column">
                  <wp:posOffset>550545</wp:posOffset>
                </wp:positionH>
                <wp:positionV relativeFrom="paragraph">
                  <wp:posOffset>44450</wp:posOffset>
                </wp:positionV>
                <wp:extent cx="4800600" cy="3019425"/>
                <wp:effectExtent l="0" t="0" r="19050" b="285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019425"/>
                        </a:xfrm>
                        <a:prstGeom prst="rect">
                          <a:avLst/>
                        </a:prstGeom>
                        <a:solidFill>
                          <a:srgbClr val="FFFFFF"/>
                        </a:solidFill>
                        <a:ln w="9525">
                          <a:solidFill>
                            <a:srgbClr val="000000"/>
                          </a:solidFill>
                          <a:miter lim="800000"/>
                          <a:headEnd/>
                          <a:tailEnd/>
                        </a:ln>
                      </wps:spPr>
                      <wps:txbx>
                        <w:txbxContent>
                          <w:p w:rsidR="00D40EA4" w:rsidRPr="00087EF5" w:rsidRDefault="00D40EA4" w:rsidP="00D40EA4">
                            <w:pPr>
                              <w:pStyle w:val="ListParagraph"/>
                              <w:autoSpaceDE w:val="0"/>
                              <w:autoSpaceDN w:val="0"/>
                              <w:adjustRightInd w:val="0"/>
                              <w:spacing w:after="0" w:line="240" w:lineRule="auto"/>
                              <w:ind w:left="360"/>
                              <w:rPr>
                                <w:rFonts w:ascii="Arial" w:hAnsi="Arial" w:cs="Arial"/>
                                <w:szCs w:val="24"/>
                              </w:rPr>
                            </w:pPr>
                            <w:r w:rsidRPr="00087EF5">
                              <w:rPr>
                                <w:rFonts w:ascii="Arial" w:hAnsi="Arial" w:cs="Arial"/>
                                <w:szCs w:val="24"/>
                                <w:lang w:val="en-GB"/>
                              </w:rPr>
                              <w:t xml:space="preserve">The post-doc is expected to play an active role </w:t>
                            </w:r>
                            <w:r>
                              <w:rPr>
                                <w:rFonts w:ascii="Arial" w:hAnsi="Arial" w:cs="Arial"/>
                                <w:szCs w:val="24"/>
                                <w:lang w:val="en-GB"/>
                              </w:rPr>
                              <w:t>in both hardware and software</w:t>
                            </w:r>
                            <w:r w:rsidR="004451E5">
                              <w:rPr>
                                <w:rFonts w:ascii="Arial" w:hAnsi="Arial" w:cs="Arial"/>
                                <w:szCs w:val="24"/>
                                <w:lang w:val="en-GB"/>
                              </w:rPr>
                              <w:t xml:space="preserve"> design.</w:t>
                            </w:r>
                            <w:r>
                              <w:rPr>
                                <w:rFonts w:ascii="Arial" w:hAnsi="Arial" w:cs="Arial"/>
                                <w:szCs w:val="24"/>
                                <w:lang w:val="en-GB"/>
                              </w:rPr>
                              <w:t xml:space="preserve"> </w:t>
                            </w:r>
                            <w:proofErr w:type="gramStart"/>
                            <w:r w:rsidR="004451E5">
                              <w:rPr>
                                <w:rFonts w:ascii="Arial" w:hAnsi="Arial" w:cs="Arial"/>
                                <w:szCs w:val="24"/>
                                <w:lang w:val="en-GB"/>
                              </w:rPr>
                              <w:t>E</w:t>
                            </w:r>
                            <w:r>
                              <w:rPr>
                                <w:rFonts w:ascii="Arial" w:hAnsi="Arial" w:cs="Arial"/>
                                <w:szCs w:val="24"/>
                                <w:lang w:val="en-GB"/>
                              </w:rPr>
                              <w:t>xperience</w:t>
                            </w:r>
                            <w:r w:rsidR="004451E5">
                              <w:rPr>
                                <w:rFonts w:ascii="Arial" w:hAnsi="Arial" w:cs="Arial"/>
                                <w:szCs w:val="24"/>
                                <w:lang w:val="en-GB"/>
                              </w:rPr>
                              <w:t>s  in</w:t>
                            </w:r>
                            <w:proofErr w:type="gramEnd"/>
                            <w:r w:rsidR="004451E5">
                              <w:rPr>
                                <w:rFonts w:ascii="Arial" w:hAnsi="Arial" w:cs="Arial"/>
                                <w:szCs w:val="24"/>
                                <w:lang w:val="en-GB"/>
                              </w:rPr>
                              <w:t xml:space="preserve"> PCB</w:t>
                            </w:r>
                            <w:r>
                              <w:rPr>
                                <w:rFonts w:ascii="Arial" w:hAnsi="Arial" w:cs="Arial"/>
                                <w:szCs w:val="24"/>
                                <w:lang w:val="en-GB"/>
                              </w:rPr>
                              <w:t xml:space="preserve"> design and  </w:t>
                            </w:r>
                            <w:r w:rsidR="004451E5">
                              <w:rPr>
                                <w:rFonts w:ascii="Arial" w:hAnsi="Arial" w:cs="Arial"/>
                                <w:szCs w:val="24"/>
                                <w:lang w:val="en-GB"/>
                              </w:rPr>
                              <w:t xml:space="preserve">FPGA </w:t>
                            </w:r>
                            <w:r>
                              <w:rPr>
                                <w:rFonts w:ascii="Arial" w:hAnsi="Arial" w:cs="Arial"/>
                                <w:szCs w:val="24"/>
                                <w:lang w:val="en-GB"/>
                              </w:rPr>
                              <w:t xml:space="preserve">programming would be helpful, as well as basic laboratory skills in electronics. </w:t>
                            </w:r>
                            <w:r w:rsidR="00426D10">
                              <w:rPr>
                                <w:rFonts w:ascii="Arial" w:hAnsi="Arial" w:cs="Arial"/>
                                <w:szCs w:val="24"/>
                                <w:lang w:val="en-GB"/>
                              </w:rPr>
                              <w:t xml:space="preserve">Independent and creative way of working is desired. </w:t>
                            </w:r>
                            <w:r>
                              <w:rPr>
                                <w:rFonts w:ascii="Arial" w:hAnsi="Arial" w:cs="Arial"/>
                                <w:szCs w:val="24"/>
                                <w:lang w:val="en-GB"/>
                              </w:rPr>
                              <w:t xml:space="preserve">Good communication </w:t>
                            </w:r>
                            <w:r>
                              <w:rPr>
                                <w:rFonts w:ascii="Arial" w:hAnsi="Arial" w:cs="Arial"/>
                                <w:szCs w:val="24"/>
                              </w:rPr>
                              <w:t>– in English – is essential for integrating in the local team with engineers and students, and for coordinating with partners, as well as for the outside representation at meetings and wor</w:t>
                            </w:r>
                            <w:r w:rsidR="00426D10">
                              <w:rPr>
                                <w:rFonts w:ascii="Arial" w:hAnsi="Arial" w:cs="Arial"/>
                                <w:szCs w:val="24"/>
                              </w:rPr>
                              <w:t>k</w:t>
                            </w:r>
                            <w:r>
                              <w:rPr>
                                <w:rFonts w:ascii="Arial" w:hAnsi="Arial" w:cs="Arial"/>
                                <w:szCs w:val="24"/>
                              </w:rPr>
                              <w:t xml:space="preserve">shops. The project involves international travel activities to test beam sites and conferences. </w:t>
                            </w:r>
                          </w:p>
                          <w:p w:rsidR="00A81F28" w:rsidRPr="00B274AC" w:rsidRDefault="00A81F28" w:rsidP="00C46EAD">
                            <w:pPr>
                              <w:pStyle w:val="ListParagraph"/>
                              <w:autoSpaceDE w:val="0"/>
                              <w:autoSpaceDN w:val="0"/>
                              <w:adjustRightInd w:val="0"/>
                              <w:spacing w:after="0" w:line="240" w:lineRule="auto"/>
                              <w:ind w:left="360"/>
                              <w:rPr>
                                <w:rFonts w:ascii="Arial" w:hAnsi="Arial" w:cs="Arial"/>
                                <w:szCs w:val="24"/>
                              </w:rPr>
                            </w:pPr>
                          </w:p>
                        </w:txbxContent>
                      </wps:txbx>
                      <wps:bodyPr rot="0" vert="horz" wrap="square" lIns="91440" tIns="4572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43.35pt;margin-top:3.5pt;width:378pt;height:23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">
                <v:textbox inset=",,,1mm">
                  <w:txbxContent>
                    <w:p w:rsidR="00D40EA4" w:rsidRPr="00087EF5" w:rsidRDefault="00D40EA4" w:rsidP="00D40EA4">
                      <w:pPr>
                        <w:pStyle w:val="ListParagraph"/>
                        <w:autoSpaceDE w:val="0"/>
                        <w:autoSpaceDN w:val="0"/>
                        <w:adjustRightInd w:val="0"/>
                        <w:spacing w:after="0" w:line="240" w:lineRule="auto"/>
                        <w:ind w:left="360"/>
                        <w:rPr>
                          <w:rFonts w:ascii="Arial" w:hAnsi="Arial" w:cs="Arial"/>
                          <w:szCs w:val="24"/>
                        </w:rPr>
                      </w:pPr>
                      <w:r w:rsidRPr="00087EF5">
                        <w:rPr>
                          <w:rFonts w:ascii="Arial" w:hAnsi="Arial" w:cs="Arial"/>
                          <w:szCs w:val="24"/>
                          <w:lang w:val="en-GB"/>
                        </w:rPr>
                        <w:t xml:space="preserve">The post-doc is expected to play an active role </w:t>
                      </w:r>
                      <w:r>
                        <w:rPr>
                          <w:rFonts w:ascii="Arial" w:hAnsi="Arial" w:cs="Arial"/>
                          <w:szCs w:val="24"/>
                          <w:lang w:val="en-GB"/>
                        </w:rPr>
                        <w:t>in both hardware and software</w:t>
                      </w:r>
                      <w:r w:rsidR="004451E5">
                        <w:rPr>
                          <w:rFonts w:ascii="Arial" w:hAnsi="Arial" w:cs="Arial"/>
                          <w:szCs w:val="24"/>
                          <w:lang w:val="en-GB"/>
                        </w:rPr>
                        <w:t xml:space="preserve"> design.</w:t>
                      </w:r>
                      <w:r>
                        <w:rPr>
                          <w:rFonts w:ascii="Arial" w:hAnsi="Arial" w:cs="Arial"/>
                          <w:szCs w:val="24"/>
                          <w:lang w:val="en-GB"/>
                        </w:rPr>
                        <w:t xml:space="preserve"> </w:t>
                      </w:r>
                      <w:proofErr w:type="gramStart"/>
                      <w:r w:rsidR="004451E5">
                        <w:rPr>
                          <w:rFonts w:ascii="Arial" w:hAnsi="Arial" w:cs="Arial"/>
                          <w:szCs w:val="24"/>
                          <w:lang w:val="en-GB"/>
                        </w:rPr>
                        <w:t>E</w:t>
                      </w:r>
                      <w:r>
                        <w:rPr>
                          <w:rFonts w:ascii="Arial" w:hAnsi="Arial" w:cs="Arial"/>
                          <w:szCs w:val="24"/>
                          <w:lang w:val="en-GB"/>
                        </w:rPr>
                        <w:t>xperience</w:t>
                      </w:r>
                      <w:r w:rsidR="004451E5">
                        <w:rPr>
                          <w:rFonts w:ascii="Arial" w:hAnsi="Arial" w:cs="Arial"/>
                          <w:szCs w:val="24"/>
                          <w:lang w:val="en-GB"/>
                        </w:rPr>
                        <w:t>s  in</w:t>
                      </w:r>
                      <w:proofErr w:type="gramEnd"/>
                      <w:r w:rsidR="004451E5">
                        <w:rPr>
                          <w:rFonts w:ascii="Arial" w:hAnsi="Arial" w:cs="Arial"/>
                          <w:szCs w:val="24"/>
                          <w:lang w:val="en-GB"/>
                        </w:rPr>
                        <w:t xml:space="preserve"> PCB</w:t>
                      </w:r>
                      <w:r>
                        <w:rPr>
                          <w:rFonts w:ascii="Arial" w:hAnsi="Arial" w:cs="Arial"/>
                          <w:szCs w:val="24"/>
                          <w:lang w:val="en-GB"/>
                        </w:rPr>
                        <w:t xml:space="preserve"> design and  </w:t>
                      </w:r>
                      <w:r w:rsidR="004451E5">
                        <w:rPr>
                          <w:rFonts w:ascii="Arial" w:hAnsi="Arial" w:cs="Arial"/>
                          <w:szCs w:val="24"/>
                          <w:lang w:val="en-GB"/>
                        </w:rPr>
                        <w:t xml:space="preserve">FPGA </w:t>
                      </w:r>
                      <w:r>
                        <w:rPr>
                          <w:rFonts w:ascii="Arial" w:hAnsi="Arial" w:cs="Arial"/>
                          <w:szCs w:val="24"/>
                          <w:lang w:val="en-GB"/>
                        </w:rPr>
                        <w:t xml:space="preserve">programming would be helpful, as well as basic laboratory skills in electronics. </w:t>
                      </w:r>
                      <w:r w:rsidR="00426D10">
                        <w:rPr>
                          <w:rFonts w:ascii="Arial" w:hAnsi="Arial" w:cs="Arial"/>
                          <w:szCs w:val="24"/>
                          <w:lang w:val="en-GB"/>
                        </w:rPr>
                        <w:t xml:space="preserve">Independent and creative way of working is desired. </w:t>
                      </w:r>
                      <w:r>
                        <w:rPr>
                          <w:rFonts w:ascii="Arial" w:hAnsi="Arial" w:cs="Arial"/>
                          <w:szCs w:val="24"/>
                          <w:lang w:val="en-GB"/>
                        </w:rPr>
                        <w:t xml:space="preserve">Good communication </w:t>
                      </w:r>
                      <w:r>
                        <w:rPr>
                          <w:rFonts w:ascii="Arial" w:hAnsi="Arial" w:cs="Arial"/>
                          <w:szCs w:val="24"/>
                        </w:rPr>
                        <w:t>– in English – is essential for integrating in the local team with engineers and students, and for coordinating with partners, as well as for the outside representation at meetings and wor</w:t>
                      </w:r>
                      <w:r w:rsidR="00426D10">
                        <w:rPr>
                          <w:rFonts w:ascii="Arial" w:hAnsi="Arial" w:cs="Arial"/>
                          <w:szCs w:val="24"/>
                        </w:rPr>
                        <w:t>k</w:t>
                      </w:r>
                      <w:r>
                        <w:rPr>
                          <w:rFonts w:ascii="Arial" w:hAnsi="Arial" w:cs="Arial"/>
                          <w:szCs w:val="24"/>
                        </w:rPr>
                        <w:t xml:space="preserve">shops. The project involves international travel activities to test beam sites and conferences. </w:t>
                      </w:r>
                    </w:p>
                    <w:p w:rsidR="00A81F28" w:rsidRPr="00B274AC" w:rsidRDefault="00A81F28" w:rsidP="00C46EAD">
                      <w:pPr>
                        <w:pStyle w:val="ListParagraph"/>
                        <w:autoSpaceDE w:val="0"/>
                        <w:autoSpaceDN w:val="0"/>
                        <w:adjustRightInd w:val="0"/>
                        <w:spacing w:after="0" w:line="240" w:lineRule="auto"/>
                        <w:ind w:left="360"/>
                        <w:rPr>
                          <w:rFonts w:ascii="Arial" w:hAnsi="Arial" w:cs="Arial"/>
                          <w:szCs w:val="24"/>
                        </w:rPr>
                      </w:pPr>
                    </w:p>
                  </w:txbxContent>
                </v:textbox>
              </v:shape>
            </w:pict>
          </mc:Fallback>
        </mc:AlternateContent>
      </w: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5A1178" w:rsidRPr="00486DFE" w:rsidRDefault="005A1178" w:rsidP="004426FE">
      <w:pPr>
        <w:ind w:left="1418" w:hanging="2552"/>
        <w:rPr>
          <w:rFonts w:ascii="Arial" w:hAnsi="Arial" w:cs="Arial"/>
          <w:sz w:val="22"/>
        </w:rPr>
      </w:pPr>
      <w:r w:rsidRPr="00486DFE">
        <w:rPr>
          <w:rFonts w:ascii="Arial" w:hAnsi="Arial" w:cs="Arial"/>
          <w:b/>
          <w:sz w:val="22"/>
        </w:rPr>
        <w:t>Work Place:</w:t>
      </w:r>
      <w:r w:rsidRPr="00486DFE">
        <w:rPr>
          <w:rFonts w:ascii="Arial" w:hAnsi="Arial" w:cs="Arial"/>
          <w:sz w:val="22"/>
        </w:rPr>
        <w:tab/>
      </w:r>
      <w:r w:rsidR="00C46EAD">
        <w:rPr>
          <w:rFonts w:ascii="Arial" w:hAnsi="Arial" w:cs="Arial"/>
          <w:sz w:val="22"/>
        </w:rPr>
        <w:t xml:space="preserve">Hamburg </w:t>
      </w:r>
    </w:p>
    <w:p w:rsidR="005A1178" w:rsidRPr="00486DFE" w:rsidRDefault="005A1178" w:rsidP="004426FE">
      <w:pPr>
        <w:tabs>
          <w:tab w:val="left" w:pos="1418"/>
          <w:tab w:val="left" w:pos="10134"/>
        </w:tabs>
        <w:ind w:left="1416" w:hanging="2550"/>
        <w:rPr>
          <w:rFonts w:ascii="Arial" w:hAnsi="Arial" w:cs="Arial"/>
          <w:b/>
          <w:sz w:val="18"/>
          <w:szCs w:val="18"/>
        </w:rPr>
      </w:pPr>
    </w:p>
    <w:p w:rsidR="00C46EAD" w:rsidRPr="00C46EAD" w:rsidRDefault="005A1178" w:rsidP="00C46EAD">
      <w:pPr>
        <w:tabs>
          <w:tab w:val="left" w:pos="1418"/>
          <w:tab w:val="left" w:pos="10134"/>
        </w:tabs>
        <w:ind w:left="1416" w:hanging="2550"/>
        <w:rPr>
          <w:rFonts w:ascii="Arial" w:hAnsi="Arial" w:cs="Arial"/>
          <w:sz w:val="22"/>
        </w:rPr>
      </w:pPr>
      <w:r w:rsidRPr="00486DFE">
        <w:rPr>
          <w:rFonts w:ascii="Arial" w:hAnsi="Arial" w:cs="Arial"/>
          <w:b/>
          <w:sz w:val="22"/>
        </w:rPr>
        <w:t>Earliest Start:</w:t>
      </w:r>
      <w:r w:rsidRPr="00486DFE">
        <w:rPr>
          <w:rFonts w:ascii="Arial" w:hAnsi="Arial" w:cs="Arial"/>
          <w:sz w:val="22"/>
        </w:rPr>
        <w:t xml:space="preserve"> </w:t>
      </w:r>
      <w:r w:rsidR="00962EC1" w:rsidRPr="00486DFE">
        <w:rPr>
          <w:rFonts w:ascii="Arial" w:hAnsi="Arial" w:cs="Arial"/>
          <w:sz w:val="22"/>
        </w:rPr>
        <w:tab/>
      </w:r>
      <w:r w:rsidR="002747DB">
        <w:rPr>
          <w:rFonts w:ascii="Arial" w:hAnsi="Arial" w:cs="Arial"/>
          <w:sz w:val="22"/>
        </w:rPr>
        <w:t>December 2016</w:t>
      </w:r>
      <w:r w:rsidR="00D40EA4">
        <w:rPr>
          <w:rFonts w:ascii="Arial" w:hAnsi="Arial" w:cs="Arial"/>
          <w:sz w:val="22"/>
        </w:rPr>
        <w:t xml:space="preserve"> or later</w:t>
      </w:r>
    </w:p>
    <w:p w:rsidR="007A673C" w:rsidRPr="00486DFE" w:rsidRDefault="007A673C" w:rsidP="004426FE">
      <w:pPr>
        <w:tabs>
          <w:tab w:val="left" w:pos="1418"/>
          <w:tab w:val="left" w:pos="10134"/>
        </w:tabs>
        <w:ind w:left="1416" w:hanging="2550"/>
        <w:rPr>
          <w:rFonts w:ascii="Arial" w:hAnsi="Arial" w:cs="Arial"/>
          <w:b/>
          <w:sz w:val="18"/>
          <w:szCs w:val="18"/>
          <w:lang w:eastAsia="zh-CN"/>
        </w:rPr>
      </w:pPr>
    </w:p>
    <w:p w:rsidR="00D40EA4" w:rsidRPr="00486DFE" w:rsidRDefault="005A1178" w:rsidP="00D40EA4">
      <w:pPr>
        <w:tabs>
          <w:tab w:val="left" w:pos="1418"/>
          <w:tab w:val="left" w:pos="10134"/>
        </w:tabs>
        <w:ind w:left="1416" w:hanging="2550"/>
        <w:rPr>
          <w:rFonts w:ascii="Arial" w:hAnsi="Arial" w:cs="Arial"/>
          <w:i/>
          <w:iCs/>
          <w:sz w:val="22"/>
          <w:lang w:val="en-US"/>
        </w:rPr>
      </w:pPr>
      <w:r w:rsidRPr="00486DFE">
        <w:rPr>
          <w:rFonts w:ascii="Arial" w:hAnsi="Arial" w:cs="Arial"/>
          <w:b/>
          <w:sz w:val="22"/>
        </w:rPr>
        <w:t xml:space="preserve">Language </w:t>
      </w:r>
      <w:r w:rsidR="007A673C" w:rsidRPr="00486DFE">
        <w:rPr>
          <w:rFonts w:ascii="Arial" w:hAnsi="Arial" w:cs="Arial"/>
          <w:b/>
          <w:sz w:val="22"/>
          <w:lang w:eastAsia="zh-CN"/>
        </w:rPr>
        <w:t>Requirement</w:t>
      </w:r>
      <w:r w:rsidRPr="00486DFE">
        <w:rPr>
          <w:rFonts w:ascii="Arial" w:hAnsi="Arial" w:cs="Arial"/>
          <w:b/>
          <w:sz w:val="22"/>
        </w:rPr>
        <w:t>:</w:t>
      </w:r>
      <w:r w:rsidRPr="00486DFE">
        <w:rPr>
          <w:rFonts w:ascii="Arial" w:hAnsi="Arial" w:cs="Arial"/>
          <w:sz w:val="22"/>
        </w:rPr>
        <w:tab/>
      </w:r>
      <w:r w:rsidR="00C46EAD">
        <w:rPr>
          <w:rFonts w:ascii="Arial" w:hAnsi="Arial" w:cs="Arial"/>
          <w:sz w:val="22"/>
        </w:rPr>
        <w:t xml:space="preserve"> (please note that we require for all candid</w:t>
      </w:r>
      <w:r w:rsidR="000A3D3B">
        <w:rPr>
          <w:rFonts w:ascii="Arial" w:hAnsi="Arial" w:cs="Arial"/>
          <w:sz w:val="22"/>
        </w:rPr>
        <w:t xml:space="preserve">ates proven records of English, </w:t>
      </w:r>
      <w:r w:rsidR="00C46EAD">
        <w:rPr>
          <w:rFonts w:ascii="Arial" w:hAnsi="Arial" w:cs="Arial"/>
          <w:sz w:val="22"/>
        </w:rPr>
        <w:t xml:space="preserve">e.g. </w:t>
      </w:r>
      <w:r w:rsidR="00956316">
        <w:rPr>
          <w:rFonts w:ascii="Arial" w:hAnsi="Arial" w:cs="Arial"/>
          <w:sz w:val="22"/>
        </w:rPr>
        <w:t>CAE</w:t>
      </w:r>
      <w:r w:rsidR="00553C85">
        <w:rPr>
          <w:rFonts w:ascii="Arial" w:hAnsi="Arial" w:cs="Arial"/>
          <w:sz w:val="22"/>
        </w:rPr>
        <w:t xml:space="preserve"> certificate</w:t>
      </w:r>
      <w:r w:rsidR="000A3D3B">
        <w:rPr>
          <w:rFonts w:ascii="Arial" w:hAnsi="Arial" w:cs="Arial"/>
          <w:sz w:val="22"/>
        </w:rPr>
        <w:t>)</w:t>
      </w:r>
      <w:r w:rsidR="00486DFE" w:rsidRPr="00486DFE">
        <w:rPr>
          <w:rFonts w:ascii="Arial" w:hAnsi="Arial" w:cs="Arial"/>
          <w:i/>
          <w:iCs/>
          <w:sz w:val="22"/>
        </w:rPr>
        <w:t xml:space="preserve">   </w:t>
      </w:r>
      <w:proofErr w:type="gramStart"/>
      <w:r w:rsidR="00D40EA4">
        <w:rPr>
          <w:rFonts w:ascii="Arial" w:hAnsi="Arial" w:cs="Arial"/>
          <w:i/>
          <w:iCs/>
          <w:sz w:val="22"/>
        </w:rPr>
        <w:t>Some</w:t>
      </w:r>
      <w:proofErr w:type="gramEnd"/>
      <w:r w:rsidR="00D40EA4">
        <w:rPr>
          <w:rFonts w:ascii="Arial" w:hAnsi="Arial" w:cs="Arial"/>
          <w:i/>
          <w:iCs/>
          <w:sz w:val="22"/>
        </w:rPr>
        <w:t xml:space="preserve"> knowledge of German helps, but is not necessary. </w:t>
      </w:r>
    </w:p>
    <w:p w:rsidR="005A1178" w:rsidRPr="00486DFE" w:rsidRDefault="005A1178" w:rsidP="004426FE">
      <w:pPr>
        <w:tabs>
          <w:tab w:val="left" w:pos="1418"/>
          <w:tab w:val="left" w:pos="10134"/>
        </w:tabs>
        <w:ind w:left="1416" w:hanging="2550"/>
        <w:rPr>
          <w:rFonts w:ascii="Arial" w:hAnsi="Arial" w:cs="Arial"/>
          <w:i/>
          <w:iCs/>
          <w:sz w:val="22"/>
          <w:lang w:val="en-US"/>
        </w:rPr>
      </w:pPr>
    </w:p>
    <w:p w:rsidR="00484D83" w:rsidRPr="00486DFE" w:rsidRDefault="00484D83" w:rsidP="004426FE">
      <w:pPr>
        <w:tabs>
          <w:tab w:val="left" w:pos="1418"/>
          <w:tab w:val="left" w:pos="10134"/>
        </w:tabs>
        <w:ind w:left="1416" w:hanging="2550"/>
        <w:rPr>
          <w:rFonts w:ascii="Arial" w:hAnsi="Arial" w:cs="Arial"/>
          <w:sz w:val="18"/>
          <w:szCs w:val="18"/>
        </w:rPr>
      </w:pPr>
    </w:p>
    <w:p w:rsidR="00484D83" w:rsidRPr="007C1518" w:rsidRDefault="00553C85" w:rsidP="00962EC1">
      <w:pPr>
        <w:tabs>
          <w:tab w:val="left" w:pos="1418"/>
          <w:tab w:val="left" w:pos="10134"/>
        </w:tabs>
        <w:ind w:left="1416" w:hanging="2550"/>
        <w:rPr>
          <w:rFonts w:ascii="Arial" w:eastAsia="Calibri" w:hAnsi="Arial" w:cs="Arial"/>
          <w:color w:val="000000"/>
          <w:sz w:val="22"/>
          <w:szCs w:val="22"/>
          <w:lang w:val="en-US"/>
        </w:rPr>
      </w:pPr>
      <w:r>
        <w:rPr>
          <w:rFonts w:ascii="Arial" w:hAnsi="Arial" w:cs="Arial"/>
          <w:b/>
          <w:sz w:val="22"/>
        </w:rPr>
        <w:t xml:space="preserve">Further </w:t>
      </w:r>
      <w:r w:rsidR="00C46EAD">
        <w:rPr>
          <w:rFonts w:ascii="Arial" w:hAnsi="Arial" w:cs="Arial"/>
          <w:b/>
          <w:sz w:val="22"/>
        </w:rPr>
        <w:t>Remarks</w:t>
      </w:r>
      <w:r w:rsidR="00484D83" w:rsidRPr="00486DFE">
        <w:rPr>
          <w:rFonts w:ascii="Arial" w:hAnsi="Arial" w:cs="Arial"/>
          <w:b/>
          <w:sz w:val="22"/>
        </w:rPr>
        <w:t>:</w:t>
      </w:r>
      <w:r w:rsidR="007A673C" w:rsidRPr="00486DFE" w:rsidDel="007A673C">
        <w:rPr>
          <w:rFonts w:ascii="Arial" w:eastAsia="Calibri" w:hAnsi="Arial" w:cs="Arial"/>
          <w:color w:val="000000"/>
          <w:sz w:val="16"/>
          <w:szCs w:val="16"/>
          <w:lang w:val="en-US"/>
        </w:rPr>
        <w:t xml:space="preserve"> </w:t>
      </w:r>
      <w:r w:rsidR="007C1518">
        <w:rPr>
          <w:rFonts w:ascii="Arial" w:eastAsia="Calibri" w:hAnsi="Arial" w:cs="Arial"/>
          <w:color w:val="000000"/>
          <w:sz w:val="16"/>
          <w:szCs w:val="16"/>
          <w:lang w:val="en-US"/>
        </w:rPr>
        <w:tab/>
      </w:r>
      <w:r w:rsidR="007C1518">
        <w:rPr>
          <w:rFonts w:ascii="Arial" w:eastAsia="Calibri" w:hAnsi="Arial" w:cs="Arial"/>
          <w:color w:val="000000"/>
          <w:sz w:val="22"/>
          <w:szCs w:val="22"/>
          <w:lang w:val="en-US"/>
        </w:rPr>
        <w:t>Please reference to DESY-ONACPR-2016-3</w:t>
      </w:r>
      <w:bookmarkStart w:id="0" w:name="_GoBack"/>
      <w:bookmarkEnd w:id="0"/>
    </w:p>
    <w:sectPr w:rsidR="00484D83" w:rsidRPr="007C1518" w:rsidSect="005568F5">
      <w:headerReference w:type="default" r:id="rId10"/>
      <w:headerReference w:type="first" r:id="rId11"/>
      <w:type w:val="continuous"/>
      <w:pgSz w:w="11906" w:h="16838" w:code="9"/>
      <w:pgMar w:top="1559" w:right="1134" w:bottom="1134" w:left="2268" w:header="510"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727" w:rsidRDefault="00AC3727">
      <w:r>
        <w:separator/>
      </w:r>
    </w:p>
  </w:endnote>
  <w:endnote w:type="continuationSeparator" w:id="0">
    <w:p w:rsidR="00AC3727" w:rsidRDefault="00AC3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727" w:rsidRDefault="00AC3727">
      <w:r>
        <w:separator/>
      </w:r>
    </w:p>
  </w:footnote>
  <w:footnote w:type="continuationSeparator" w:id="0">
    <w:p w:rsidR="00AC3727" w:rsidRDefault="00AC37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F28" w:rsidRDefault="00A81F2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A0410">
      <w:rPr>
        <w:rStyle w:val="PageNumber"/>
        <w:noProof/>
      </w:rPr>
      <w:t>2</w:t>
    </w:r>
    <w:r>
      <w:rPr>
        <w:rStyle w:val="PageNumber"/>
      </w:rPr>
      <w:fldChar w:fldCharType="end"/>
    </w:r>
  </w:p>
  <w:p w:rsidR="00A81F28" w:rsidRDefault="00A81F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518" w:rsidRDefault="007C1518">
    <w:pPr>
      <w:pStyle w:val="Header"/>
    </w:pPr>
    <w:r>
      <w:t>DESY-ONACPR-2016-3</w:t>
    </w:r>
  </w:p>
  <w:p w:rsidR="007C1518" w:rsidRDefault="007C15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6CB0"/>
    <w:multiLevelType w:val="hybridMultilevel"/>
    <w:tmpl w:val="DFE84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D4E1A"/>
    <w:multiLevelType w:val="multilevel"/>
    <w:tmpl w:val="214A55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D2049BA"/>
    <w:multiLevelType w:val="singleLevel"/>
    <w:tmpl w:val="04070001"/>
    <w:lvl w:ilvl="0">
      <w:start w:val="1"/>
      <w:numFmt w:val="bullet"/>
      <w:pStyle w:val="Aufzhlungszeichen-Texteingerckt"/>
      <w:lvlText w:val=""/>
      <w:lvlJc w:val="left"/>
      <w:pPr>
        <w:tabs>
          <w:tab w:val="num" w:pos="360"/>
        </w:tabs>
        <w:ind w:left="360" w:hanging="360"/>
      </w:pPr>
      <w:rPr>
        <w:rFonts w:ascii="Symbol" w:hAnsi="Symbol" w:hint="default"/>
      </w:rPr>
    </w:lvl>
  </w:abstractNum>
  <w:abstractNum w:abstractNumId="3">
    <w:nsid w:val="153E333A"/>
    <w:multiLevelType w:val="multilevel"/>
    <w:tmpl w:val="3B8830C4"/>
    <w:lvl w:ilvl="0">
      <w:start w:val="1"/>
      <w:numFmt w:val="decimal"/>
      <w:lvlText w:val="%1."/>
      <w:lvlJc w:val="left"/>
      <w:pPr>
        <w:tabs>
          <w:tab w:val="num" w:pos="420"/>
        </w:tabs>
        <w:ind w:left="420" w:hanging="4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F0377B3"/>
    <w:multiLevelType w:val="hybridMultilevel"/>
    <w:tmpl w:val="F75E9614"/>
    <w:lvl w:ilvl="0" w:tplc="B2BA3B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D6D0465"/>
    <w:multiLevelType w:val="hybridMultilevel"/>
    <w:tmpl w:val="94866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9B4FD0"/>
    <w:multiLevelType w:val="hybridMultilevel"/>
    <w:tmpl w:val="FDA8E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70C4B9C"/>
    <w:multiLevelType w:val="multilevel"/>
    <w:tmpl w:val="1A047E40"/>
    <w:lvl w:ilvl="0">
      <w:start w:val="1"/>
      <w:numFmt w:val="bullet"/>
      <w:lvlText w:val=""/>
      <w:lvlJc w:val="left"/>
      <w:pPr>
        <w:tabs>
          <w:tab w:val="num" w:pos="780"/>
        </w:tabs>
        <w:ind w:left="780" w:hanging="360"/>
      </w:pPr>
      <w:rPr>
        <w:rFonts w:ascii="Symbol" w:hAnsi="Symbol" w:hint="default"/>
      </w:rPr>
    </w:lvl>
    <w:lvl w:ilvl="1">
      <w:start w:val="1"/>
      <w:numFmt w:val="decimal"/>
      <w:lvlText w:val="%2."/>
      <w:lvlJc w:val="left"/>
      <w:pPr>
        <w:tabs>
          <w:tab w:val="num" w:pos="1500"/>
        </w:tabs>
        <w:ind w:left="1500" w:hanging="360"/>
      </w:pPr>
      <w:rPr>
        <w:rFonts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Wingdings"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Wingdings" w:hint="default"/>
      </w:rPr>
    </w:lvl>
    <w:lvl w:ilvl="8"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3"/>
  </w:num>
  <w:num w:numId="3">
    <w:abstractNumId w:val="1"/>
  </w:num>
  <w:num w:numId="4">
    <w:abstractNumId w:val="7"/>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52A"/>
    <w:rsid w:val="00017CE2"/>
    <w:rsid w:val="00050B20"/>
    <w:rsid w:val="000A3D3B"/>
    <w:rsid w:val="000C0614"/>
    <w:rsid w:val="000D4A4F"/>
    <w:rsid w:val="000E2355"/>
    <w:rsid w:val="000F4A2C"/>
    <w:rsid w:val="00113184"/>
    <w:rsid w:val="00133131"/>
    <w:rsid w:val="001509A9"/>
    <w:rsid w:val="00151E9C"/>
    <w:rsid w:val="001650F4"/>
    <w:rsid w:val="001C7322"/>
    <w:rsid w:val="001D0190"/>
    <w:rsid w:val="001F1696"/>
    <w:rsid w:val="00210FC8"/>
    <w:rsid w:val="00221946"/>
    <w:rsid w:val="00244776"/>
    <w:rsid w:val="0025461E"/>
    <w:rsid w:val="002579DB"/>
    <w:rsid w:val="002747DB"/>
    <w:rsid w:val="002B3695"/>
    <w:rsid w:val="002E296D"/>
    <w:rsid w:val="00302527"/>
    <w:rsid w:val="00342F67"/>
    <w:rsid w:val="003900D0"/>
    <w:rsid w:val="003B32CE"/>
    <w:rsid w:val="003B609B"/>
    <w:rsid w:val="00403A8B"/>
    <w:rsid w:val="004243AB"/>
    <w:rsid w:val="00426D10"/>
    <w:rsid w:val="004426FE"/>
    <w:rsid w:val="004427F2"/>
    <w:rsid w:val="004451E5"/>
    <w:rsid w:val="00452659"/>
    <w:rsid w:val="0047172C"/>
    <w:rsid w:val="00480721"/>
    <w:rsid w:val="0048450E"/>
    <w:rsid w:val="00484D83"/>
    <w:rsid w:val="0048525C"/>
    <w:rsid w:val="00486DFE"/>
    <w:rsid w:val="00523A50"/>
    <w:rsid w:val="00553C85"/>
    <w:rsid w:val="005568F5"/>
    <w:rsid w:val="005753F7"/>
    <w:rsid w:val="005A1178"/>
    <w:rsid w:val="005B14D8"/>
    <w:rsid w:val="005B4047"/>
    <w:rsid w:val="005D3CA6"/>
    <w:rsid w:val="005E6C60"/>
    <w:rsid w:val="005F7D54"/>
    <w:rsid w:val="006065DE"/>
    <w:rsid w:val="00642E7F"/>
    <w:rsid w:val="006911AF"/>
    <w:rsid w:val="006B2159"/>
    <w:rsid w:val="006D4D56"/>
    <w:rsid w:val="00746046"/>
    <w:rsid w:val="00793FB4"/>
    <w:rsid w:val="007A673C"/>
    <w:rsid w:val="007C1518"/>
    <w:rsid w:val="0086164E"/>
    <w:rsid w:val="008725EC"/>
    <w:rsid w:val="008B1631"/>
    <w:rsid w:val="008B7F76"/>
    <w:rsid w:val="008C6C22"/>
    <w:rsid w:val="00907574"/>
    <w:rsid w:val="009443C2"/>
    <w:rsid w:val="00954723"/>
    <w:rsid w:val="00956316"/>
    <w:rsid w:val="00962EC1"/>
    <w:rsid w:val="00967EBD"/>
    <w:rsid w:val="009937EF"/>
    <w:rsid w:val="009A2577"/>
    <w:rsid w:val="009B3852"/>
    <w:rsid w:val="009C43A3"/>
    <w:rsid w:val="009F1722"/>
    <w:rsid w:val="00A32A5A"/>
    <w:rsid w:val="00A4602D"/>
    <w:rsid w:val="00A52B3C"/>
    <w:rsid w:val="00A6281C"/>
    <w:rsid w:val="00A81F28"/>
    <w:rsid w:val="00A9352A"/>
    <w:rsid w:val="00AA0410"/>
    <w:rsid w:val="00AC1BD3"/>
    <w:rsid w:val="00AC3727"/>
    <w:rsid w:val="00B176BE"/>
    <w:rsid w:val="00B274AC"/>
    <w:rsid w:val="00B325AB"/>
    <w:rsid w:val="00B6366B"/>
    <w:rsid w:val="00BA60B3"/>
    <w:rsid w:val="00BE69E7"/>
    <w:rsid w:val="00C46EAD"/>
    <w:rsid w:val="00C9425C"/>
    <w:rsid w:val="00CB0D10"/>
    <w:rsid w:val="00CB5E31"/>
    <w:rsid w:val="00CF51BC"/>
    <w:rsid w:val="00D40EA4"/>
    <w:rsid w:val="00D64355"/>
    <w:rsid w:val="00DA3884"/>
    <w:rsid w:val="00DB4087"/>
    <w:rsid w:val="00DC1ADD"/>
    <w:rsid w:val="00DE42BA"/>
    <w:rsid w:val="00E853E1"/>
    <w:rsid w:val="00E876B6"/>
    <w:rsid w:val="00F1072C"/>
    <w:rsid w:val="00FA47BE"/>
    <w:rsid w:val="00FF152E"/>
    <w:rsid w:val="00FF78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link w:val="HeaderChar"/>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customStyle="1" w:styleId="HeaderChar">
    <w:name w:val="Header Char"/>
    <w:basedOn w:val="DefaultParagraphFont"/>
    <w:link w:val="Header"/>
    <w:uiPriority w:val="99"/>
    <w:rsid w:val="007C1518"/>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link w:val="HeaderChar"/>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customStyle="1" w:styleId="HeaderChar">
    <w:name w:val="Header Char"/>
    <w:basedOn w:val="DefaultParagraphFont"/>
    <w:link w:val="Header"/>
    <w:uiPriority w:val="99"/>
    <w:rsid w:val="007C151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114245">
      <w:bodyDiv w:val="1"/>
      <w:marLeft w:val="0"/>
      <w:marRight w:val="0"/>
      <w:marTop w:val="0"/>
      <w:marBottom w:val="0"/>
      <w:divBdr>
        <w:top w:val="none" w:sz="0" w:space="0" w:color="auto"/>
        <w:left w:val="none" w:sz="0" w:space="0" w:color="auto"/>
        <w:bottom w:val="none" w:sz="0" w:space="0" w:color="auto"/>
        <w:right w:val="none" w:sz="0" w:space="0" w:color="auto"/>
      </w:divBdr>
    </w:div>
    <w:div w:id="200064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felix.sefkow@desy.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Blat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FF63B-419D-4F68-9C61-56806AC01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Blatt.dot</Template>
  <TotalTime>0</TotalTime>
  <Pages>1</Pages>
  <Words>99</Words>
  <Characters>626</Characters>
  <Application>Microsoft Office Word</Application>
  <DocSecurity>0</DocSecurity>
  <Lines>5</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Helmholtz – DAAD – Fellowships 2006</vt:lpstr>
      <vt:lpstr>Helmholtz – DAAD – Fellowships 2006</vt:lpstr>
    </vt:vector>
  </TitlesOfParts>
  <Company>DAAD</Company>
  <LinksUpToDate>false</LinksUpToDate>
  <CharactersWithSpaces>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Helmholtz – DAAD – Fellowships 2006</dc:title>
  <dc:creator>schneider</dc:creator>
  <cp:lastModifiedBy>Lehner, Frank</cp:lastModifiedBy>
  <cp:revision>4</cp:revision>
  <cp:lastPrinted>2006-08-08T10:33:00Z</cp:lastPrinted>
  <dcterms:created xsi:type="dcterms:W3CDTF">2016-05-22T09:33:00Z</dcterms:created>
  <dcterms:modified xsi:type="dcterms:W3CDTF">2016-05-22T09:38:00Z</dcterms:modified>
</cp:coreProperties>
</file>